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0A33EA" w14:textId="77777777" w:rsidR="00A37C92" w:rsidRPr="00A37C92" w:rsidRDefault="00A37C92" w:rsidP="00A37C92">
      <w:pPr>
        <w:widowControl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  <w:lang w:eastAsia="en-US" w:bidi="ar-SA"/>
        </w:rPr>
      </w:pPr>
      <w:r w:rsidRPr="00A37C92">
        <w:rPr>
          <w:rFonts w:ascii="Calibri" w:eastAsia="Calibri" w:hAnsi="Calibri" w:cs="Calibri"/>
          <w:sz w:val="20"/>
          <w:szCs w:val="20"/>
          <w:lang w:eastAsia="en-US" w:bidi="ar-SA"/>
        </w:rPr>
        <w:t>Załącznik nr 7 do Regulaminu przyznawania środków finansowych w formie stawek jednostkowych na utworzenie i utrzymanie miejsca pracy w przedsiębiorstwie społecznym oraz wsparcia reintegracyjnego.</w:t>
      </w:r>
    </w:p>
    <w:p w14:paraId="39763E39" w14:textId="77777777" w:rsidR="00A37C92" w:rsidRPr="00A37C92" w:rsidRDefault="00A37C92" w:rsidP="00A37C92">
      <w:pPr>
        <w:widowControl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 w:bidi="ar-SA"/>
        </w:rPr>
      </w:pPr>
    </w:p>
    <w:p w14:paraId="083DDC9E" w14:textId="77777777" w:rsidR="00A37C92" w:rsidRPr="00A37C92" w:rsidRDefault="00A37C92" w:rsidP="00A37C92">
      <w:pPr>
        <w:widowControl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 w:bidi="ar-SA"/>
        </w:rPr>
      </w:pPr>
    </w:p>
    <w:p w14:paraId="48453D97" w14:textId="77777777" w:rsidR="00A37C92" w:rsidRPr="00A37C92" w:rsidRDefault="00A37C92" w:rsidP="00A37C92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OŚWIADCZENIE PODMIOTU EKONOMII SPOŁECZNEJ</w:t>
      </w:r>
    </w:p>
    <w:p w14:paraId="2358996E" w14:textId="77777777" w:rsidR="00A37C92" w:rsidRPr="00A37C92" w:rsidRDefault="00A37C92" w:rsidP="00A37C92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przekształcanego w  przedsiębiorstwo społeczne pod nazwą</w:t>
      </w:r>
    </w:p>
    <w:p w14:paraId="1902E70E" w14:textId="77777777" w:rsidR="00A37C92" w:rsidRPr="00A37C92" w:rsidRDefault="00A37C92" w:rsidP="00A37C92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……………………………………………………</w:t>
      </w:r>
    </w:p>
    <w:p w14:paraId="1F66D29D" w14:textId="77777777" w:rsidR="00A37C92" w:rsidRPr="00A37C92" w:rsidRDefault="00A37C92" w:rsidP="00A37C92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Ja niżej podpisany/a  ..........................................................................................................................</w:t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</w:t>
      </w:r>
    </w:p>
    <w:p w14:paraId="46AA924C" w14:textId="77777777" w:rsidR="00A37C92" w:rsidRPr="00A37C92" w:rsidRDefault="00A37C92" w:rsidP="00A37C92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reprezentujący/a podmiot  pod nazwą ………...….................................................................................</w:t>
      </w:r>
    </w:p>
    <w:p w14:paraId="18BB4F78" w14:textId="77777777" w:rsidR="00A37C92" w:rsidRPr="00A37C92" w:rsidRDefault="00A37C92" w:rsidP="00A37C92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z siedzibą w ………...…...........................................................…………………………………………….................</w:t>
      </w:r>
    </w:p>
    <w:p w14:paraId="64E46A9C" w14:textId="77777777" w:rsidR="00A37C92" w:rsidRPr="00A37C92" w:rsidRDefault="00A37C92" w:rsidP="00A37C92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posiadający/a numer NIP / KRS ……………………………………………………………………………………………………………</w:t>
      </w:r>
    </w:p>
    <w:p w14:paraId="29DACF78" w14:textId="77777777" w:rsidR="00A37C92" w:rsidRPr="00A37C92" w:rsidRDefault="00A37C92" w:rsidP="00A37C92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u w:val="single"/>
          <w:lang w:bidi="ar-SA"/>
        </w:rPr>
      </w:pPr>
      <w:r w:rsidRPr="00A37C92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bidi="ar-SA"/>
        </w:rPr>
        <w:t>oświadczam, że:</w:t>
      </w:r>
    </w:p>
    <w:p w14:paraId="4A55FE8B" w14:textId="799D3008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podmiot, który reprezentuję, zapoznał się i akceptuje treść oraz zobowiązuje się do przestrzegania </w:t>
      </w:r>
      <w:r w:rsidRPr="00A37C92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Regulaminu </w:t>
      </w:r>
      <w:r w:rsidRPr="00A37C92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przyznawania środków finansowych w formie stawek jednostkowych na utworzenie i utrzymanie miejsca pracy w przedsiębiorstwie społecznym oraz wsparcia reintegracyjnego</w:t>
      </w:r>
      <w:r w:rsidRPr="00A37C92">
        <w:rPr>
          <w:rFonts w:ascii="Calibri" w:eastAsia="Times New Roman" w:hAnsi="Calibri" w:cs="Arial"/>
          <w:b/>
          <w:color w:val="auto"/>
          <w:sz w:val="22"/>
          <w:szCs w:val="22"/>
          <w:lang w:bidi="ar-SA"/>
        </w:rPr>
        <w:t xml:space="preserve"> </w:t>
      </w:r>
      <w:r w:rsidRPr="00A37C92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w ramach projektu „Małopolski Ośrodek Wsparcia Ekonomii Społecznej – Podregion </w:t>
      </w:r>
      <w:r w:rsidR="001012F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Tarnowski</w:t>
      </w:r>
      <w:r w:rsidRPr="00A37C92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”</w:t>
      </w: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14:paraId="6012ED11" w14:textId="6AA50A8B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podmiot, który reprezentuję, nie otrzymał innej pomocy dotyczącej tych samych kosztów kwalifikowanych lub tego samego działania, na realizację którego jest udzielana pomoc </w:t>
      </w:r>
      <w:r w:rsidRPr="00A37C92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de minimis </w:t>
      </w: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w projekcie „</w:t>
      </w: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Małopolski Ośrodek Wsparcia Ekonomii Społecznej – Podregion </w:t>
      </w:r>
      <w:r w:rsidR="001012F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Tarnowski</w:t>
      </w: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”</w:t>
      </w:r>
      <w:r w:rsidRPr="00A37C92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,</w:t>
      </w:r>
    </w:p>
    <w:p w14:paraId="511D8575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 nie wnioskuje o wsparcie na pokrycie tożsamych wydatków w ramach wsparcia reintegracyjnego i wsparcia finansowego na utworzenie i utrzymanie miejsca pracy w PS,</w:t>
      </w:r>
    </w:p>
    <w:p w14:paraId="7495C300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>podmiot, który reprezentuję:</w:t>
      </w:r>
    </w:p>
    <w:p w14:paraId="3066CD9D" w14:textId="77777777" w:rsidR="00A37C92" w:rsidRPr="00A37C92" w:rsidRDefault="00A37C92" w:rsidP="00A37C92">
      <w:pPr>
        <w:widowControl/>
        <w:numPr>
          <w:ilvl w:val="1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wnioskuje, nie wnioskował oraz nie otrzymał środków finansowych w ramach KPO*,</w:t>
      </w:r>
    </w:p>
    <w:p w14:paraId="72EAC830" w14:textId="77777777" w:rsidR="00A37C92" w:rsidRPr="00A37C92" w:rsidRDefault="00A37C92" w:rsidP="00A37C92">
      <w:pPr>
        <w:widowControl/>
        <w:numPr>
          <w:ilvl w:val="1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>otrzymał wcześniej środki lub złożył wniosek o środki w ramach KPO, ale wnioskuje o wsparcie finansowe bezzwrotne ze środków EFS+:*</w:t>
      </w:r>
    </w:p>
    <w:p w14:paraId="340ED692" w14:textId="77777777" w:rsidR="00A37C92" w:rsidRPr="00A37C92" w:rsidRDefault="00A37C92" w:rsidP="00A37C92">
      <w:pPr>
        <w:widowControl/>
        <w:numPr>
          <w:ilvl w:val="2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,*</w:t>
      </w:r>
    </w:p>
    <w:p w14:paraId="384A5FB4" w14:textId="77777777" w:rsidR="00A37C92" w:rsidRPr="00A37C92" w:rsidRDefault="00A37C92" w:rsidP="00A37C92">
      <w:pPr>
        <w:widowControl/>
        <w:numPr>
          <w:ilvl w:val="2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przed upływem 6 miesięcy od dnia zatwierdzenia wniosku o środki w ramach KPO lub gdy wsparcie w ramach KPO nie zostało rozliczone przez ministra właściwego do spraw zabezpieczenia społecznego – podmiot przedłoży, w okresie do 12 m-cy od zatrudnienia osób/-y, na rzecz której/-ych zostanie udzielone wsparcie finansowe na utworzenie i utrzymanie miejsca pracy w PS, wyniki zleconego przez podmiot (na jego koszt) audytu zewnętrznego (tj. raport z opinii biegłego rewidenta) w ramach rozliczenia środków KPO i EFS+, </w:t>
      </w:r>
      <w:r w:rsidRPr="00A37C92">
        <w:rPr>
          <w:rFonts w:ascii="Calibri" w:eastAsia="Times New Roman" w:hAnsi="Calibri" w:cs="Arial"/>
          <w:color w:val="auto"/>
          <w:sz w:val="22"/>
          <w:szCs w:val="22"/>
          <w:lang w:bidi="ar-SA"/>
        </w:rPr>
        <w:lastRenderedPageBreak/>
        <w:t>potwierdzający brak podwójnego finansowania, pod warunkiem niekwalifikowania wsparcia bezzwrotnego ze środków EFS+*,</w:t>
      </w:r>
    </w:p>
    <w:p w14:paraId="18464CDE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podmiot, który reprezentuję nie podlega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kary,</w:t>
      </w:r>
    </w:p>
    <w:p w14:paraId="5BFF9745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bookmarkStart w:id="0" w:name="_Hlk156898008"/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reprezentuję, nie podlega wykluczeniu z otrzymania wsparcia, wynikającemu z nałożonych sankcji w związku z agresją Federacji Rosyjskiej na Ukrainę tj.: nie jest podmiotem, względem którego stosowane są środki sankcyjne, nie jest związany z osobami lub podmiotami, względem których stosowane są środki sankcyjne,</w:t>
      </w:r>
    </w:p>
    <w:bookmarkEnd w:id="0"/>
    <w:p w14:paraId="775B1BDD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A37C92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7D48D967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za przestępstwo lub przestępstwo skarbowe oraz korzystają z pełni praw publicznych i posiadają pełną zdolność do czynności prawnych,</w:t>
      </w:r>
    </w:p>
    <w:p w14:paraId="6EC948D0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sz w:val="22"/>
          <w:szCs w:val="22"/>
          <w:lang w:bidi="ar-SA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(Dz.U. z 2022 r. poz. 1079)</w:t>
      </w:r>
      <w:r w:rsidRPr="00A37C92">
        <w:rPr>
          <w:rFonts w:ascii="Calibri" w:eastAsia="Times New Roman" w:hAnsi="Calibri" w:cs="Calibri"/>
          <w:sz w:val="22"/>
          <w:szCs w:val="22"/>
          <w:lang w:bidi="ar-SA"/>
        </w:rPr>
        <w:t>,</w:t>
      </w:r>
    </w:p>
    <w:p w14:paraId="3AFB5244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Times New Roman"/>
          <w:sz w:val="22"/>
          <w:szCs w:val="22"/>
          <w:lang w:bidi="ar-SA"/>
        </w:rPr>
        <w:t>podmiot, który reprezentuję, nie zalega z płatnościami do Urzędu Skarbowego i Zakładu Ubezpieczeń Społecznych z tytułu prowadzonej  przez podmiot działalności,</w:t>
      </w:r>
    </w:p>
    <w:p w14:paraId="568FDA89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Calibri" w:hAnsi="Calibri" w:cs="Calibri"/>
          <w:color w:val="auto"/>
          <w:sz w:val="22"/>
          <w:szCs w:val="22"/>
          <w:lang w:bidi="ar-SA"/>
        </w:rPr>
        <w:t>wsparcie finansowe zostanie przyznane na utworzenie miejsc/a pracy</w:t>
      </w: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wyłącznie na tworzenie nowych miejsc pracy dla osób, o których mowa w art. 2 pkt 6 ustawy z dnia 5 sierpnia 2022 r. o ekonomii społecznej,</w:t>
      </w:r>
    </w:p>
    <w:p w14:paraId="67BF9FD2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1" w:name="_Hlk157067164"/>
      <w:r w:rsidRPr="00A37C92">
        <w:rPr>
          <w:rFonts w:ascii="Calibri" w:eastAsia="Calibri" w:hAnsi="Calibri" w:cs="Calibri"/>
          <w:color w:val="auto"/>
          <w:sz w:val="22"/>
          <w:szCs w:val="22"/>
          <w:lang w:bidi="ar-SA"/>
        </w:rPr>
        <w:t>wsparcie finansowe zostanie przyznane na utworzenie miejsc/a pracy</w:t>
      </w: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wyłącznie dla osób, o których mowa w art. 2 pkt 6 ustawy z dnia 5 sierpnia 2022 r. o ekonomii społecznej,</w:t>
      </w:r>
    </w:p>
    <w:p w14:paraId="3D632444" w14:textId="77777777" w:rsidR="00A37C92" w:rsidRPr="00A37C92" w:rsidRDefault="00A37C92" w:rsidP="00A37C92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osoba/-y, na rzecz której/-ych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1"/>
      <w:r w:rsidRPr="00A37C9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</w:t>
      </w:r>
    </w:p>
    <w:p w14:paraId="1F730A8A" w14:textId="77777777" w:rsidR="00A37C92" w:rsidRPr="00A37C92" w:rsidRDefault="00A37C92" w:rsidP="00A37C92">
      <w:pPr>
        <w:widowControl/>
        <w:spacing w:line="276" w:lineRule="auto"/>
        <w:ind w:left="360"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1B680EB3" w14:textId="77777777" w:rsidR="00A37C92" w:rsidRPr="00A37C92" w:rsidRDefault="00A37C92" w:rsidP="00A37C92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*niepotrzebne skreślić</w:t>
      </w:r>
    </w:p>
    <w:p w14:paraId="0208B635" w14:textId="77777777" w:rsidR="00A37C92" w:rsidRPr="00A37C92" w:rsidRDefault="00A37C92" w:rsidP="00A37C92">
      <w:pPr>
        <w:widowControl/>
        <w:tabs>
          <w:tab w:val="left" w:pos="5364"/>
        </w:tabs>
        <w:spacing w:line="276" w:lineRule="auto"/>
        <w:ind w:left="357"/>
        <w:contextualSpacing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2342C62E" w14:textId="77777777" w:rsidR="00A37C92" w:rsidRPr="00A37C92" w:rsidRDefault="00A37C92" w:rsidP="00A37C92">
      <w:pPr>
        <w:widowControl/>
        <w:tabs>
          <w:tab w:val="left" w:pos="5364"/>
        </w:tabs>
        <w:spacing w:line="276" w:lineRule="auto"/>
        <w:ind w:left="357"/>
        <w:contextualSpacing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53B98BA8" w14:textId="77777777" w:rsidR="00A37C92" w:rsidRPr="00A37C92" w:rsidRDefault="00A37C92" w:rsidP="00A37C92">
      <w:pPr>
        <w:widowControl/>
        <w:tabs>
          <w:tab w:val="left" w:pos="5364"/>
        </w:tabs>
        <w:spacing w:line="276" w:lineRule="auto"/>
        <w:ind w:left="357"/>
        <w:contextualSpacing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102F9EAD" w14:textId="77777777" w:rsidR="00A37C92" w:rsidRPr="00A37C92" w:rsidRDefault="00A37C92" w:rsidP="00A37C92">
      <w:pPr>
        <w:widowControl/>
        <w:tabs>
          <w:tab w:val="left" w:pos="5364"/>
        </w:tabs>
        <w:spacing w:line="276" w:lineRule="auto"/>
        <w:ind w:left="357"/>
        <w:contextualSpacing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  <w:r w:rsidRPr="00A37C92"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  <w:tab/>
      </w:r>
    </w:p>
    <w:p w14:paraId="0DE702E1" w14:textId="77777777" w:rsidR="00A37C92" w:rsidRPr="00A37C92" w:rsidRDefault="00A37C92" w:rsidP="00A37C92">
      <w:pPr>
        <w:widowControl/>
        <w:spacing w:after="200" w:line="276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.................................................</w:t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       ……….….........................………………. </w:t>
      </w:r>
    </w:p>
    <w:p w14:paraId="726635C5" w14:textId="77777777" w:rsidR="00A37C92" w:rsidRPr="00A37C92" w:rsidRDefault="00A37C92" w:rsidP="00A37C92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               (miejscowość, data)</w:t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A37C92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(podpis)</w:t>
      </w:r>
    </w:p>
    <w:p w14:paraId="475AC369" w14:textId="69283DEF" w:rsidR="00B03233" w:rsidRPr="00A37C92" w:rsidRDefault="00B03233" w:rsidP="00A37C92"/>
    <w:sectPr w:rsidR="00B03233" w:rsidRPr="00A37C92" w:rsidSect="00985A25">
      <w:headerReference w:type="first" r:id="rId8"/>
      <w:footerReference w:type="first" r:id="rId9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8726CE" w14:textId="77777777" w:rsidR="00985A25" w:rsidRDefault="00985A25">
      <w:r>
        <w:separator/>
      </w:r>
    </w:p>
  </w:endnote>
  <w:endnote w:type="continuationSeparator" w:id="0">
    <w:p w14:paraId="09EFCE35" w14:textId="77777777" w:rsidR="00985A25" w:rsidRDefault="0098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1E517795" w:rsidR="00F87DA1" w:rsidRPr="00F87DA1" w:rsidRDefault="00F87DA1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32DECCF0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-109220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5AD308CD">
                  <wp:simplePos x="0" y="0"/>
                  <wp:positionH relativeFrom="column">
                    <wp:posOffset>1133267</wp:posOffset>
                  </wp:positionH>
                  <wp:positionV relativeFrom="paragraph">
                    <wp:posOffset>-155740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09A1B92A">
                  <wp:simplePos x="0" y="0"/>
                  <wp:positionH relativeFrom="margin">
                    <wp:align>center</wp:align>
                  </wp:positionH>
                  <wp:positionV relativeFrom="paragraph">
                    <wp:posOffset>-153044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3FFEFD36">
                  <wp:simplePos x="0" y="0"/>
                  <wp:positionH relativeFrom="column">
                    <wp:posOffset>3759580</wp:posOffset>
                  </wp:positionH>
                  <wp:positionV relativeFrom="paragraph">
                    <wp:posOffset>-100795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2F1AA953" wp14:editId="2CDE9870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20270466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8C3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"/>
                  </w:pict>
                </mc:Fallback>
              </mc:AlternateContent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A37C92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A37C92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2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D11B37" w14:textId="77777777" w:rsidR="00985A25" w:rsidRDefault="00985A25"/>
  </w:footnote>
  <w:footnote w:type="continuationSeparator" w:id="0">
    <w:p w14:paraId="7F6EC539" w14:textId="77777777" w:rsidR="00985A25" w:rsidRDefault="00985A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5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52711050">
    <w:abstractNumId w:val="5"/>
  </w:num>
  <w:num w:numId="2" w16cid:durableId="78332716">
    <w:abstractNumId w:val="23"/>
  </w:num>
  <w:num w:numId="3" w16cid:durableId="963463616">
    <w:abstractNumId w:val="35"/>
  </w:num>
  <w:num w:numId="4" w16cid:durableId="204677216">
    <w:abstractNumId w:val="21"/>
  </w:num>
  <w:num w:numId="5" w16cid:durableId="42795701">
    <w:abstractNumId w:val="22"/>
  </w:num>
  <w:num w:numId="6" w16cid:durableId="1611427719">
    <w:abstractNumId w:val="37"/>
  </w:num>
  <w:num w:numId="7" w16cid:durableId="1027408238">
    <w:abstractNumId w:val="16"/>
  </w:num>
  <w:num w:numId="8" w16cid:durableId="565148183">
    <w:abstractNumId w:val="24"/>
  </w:num>
  <w:num w:numId="9" w16cid:durableId="217478554">
    <w:abstractNumId w:val="19"/>
  </w:num>
  <w:num w:numId="10" w16cid:durableId="1667977776">
    <w:abstractNumId w:val="28"/>
  </w:num>
  <w:num w:numId="11" w16cid:durableId="1777872624">
    <w:abstractNumId w:val="0"/>
  </w:num>
  <w:num w:numId="12" w16cid:durableId="827475625">
    <w:abstractNumId w:val="7"/>
  </w:num>
  <w:num w:numId="13" w16cid:durableId="277760989">
    <w:abstractNumId w:val="10"/>
  </w:num>
  <w:num w:numId="14" w16cid:durableId="747268984">
    <w:abstractNumId w:val="8"/>
  </w:num>
  <w:num w:numId="15" w16cid:durableId="1276213496">
    <w:abstractNumId w:val="43"/>
  </w:num>
  <w:num w:numId="16" w16cid:durableId="2096970851">
    <w:abstractNumId w:val="40"/>
  </w:num>
  <w:num w:numId="17" w16cid:durableId="1165706290">
    <w:abstractNumId w:val="25"/>
  </w:num>
  <w:num w:numId="18" w16cid:durableId="1248223043">
    <w:abstractNumId w:val="3"/>
  </w:num>
  <w:num w:numId="19" w16cid:durableId="1023941204">
    <w:abstractNumId w:val="41"/>
  </w:num>
  <w:num w:numId="20" w16cid:durableId="1241867437">
    <w:abstractNumId w:val="20"/>
  </w:num>
  <w:num w:numId="21" w16cid:durableId="1310817004">
    <w:abstractNumId w:val="39"/>
  </w:num>
  <w:num w:numId="22" w16cid:durableId="1467435883">
    <w:abstractNumId w:val="15"/>
  </w:num>
  <w:num w:numId="23" w16cid:durableId="1542477741">
    <w:abstractNumId w:val="33"/>
  </w:num>
  <w:num w:numId="24" w16cid:durableId="2054041710">
    <w:abstractNumId w:val="29"/>
  </w:num>
  <w:num w:numId="25" w16cid:durableId="254284975">
    <w:abstractNumId w:val="18"/>
  </w:num>
  <w:num w:numId="26" w16cid:durableId="1808010974">
    <w:abstractNumId w:val="6"/>
  </w:num>
  <w:num w:numId="27" w16cid:durableId="765930850">
    <w:abstractNumId w:val="17"/>
  </w:num>
  <w:num w:numId="28" w16cid:durableId="347292751">
    <w:abstractNumId w:val="2"/>
  </w:num>
  <w:num w:numId="29" w16cid:durableId="2046784504">
    <w:abstractNumId w:val="36"/>
  </w:num>
  <w:num w:numId="30" w16cid:durableId="1331561863">
    <w:abstractNumId w:val="42"/>
  </w:num>
  <w:num w:numId="31" w16cid:durableId="850946971">
    <w:abstractNumId w:val="4"/>
  </w:num>
  <w:num w:numId="32" w16cid:durableId="22484498">
    <w:abstractNumId w:val="44"/>
  </w:num>
  <w:num w:numId="33" w16cid:durableId="943421920">
    <w:abstractNumId w:val="27"/>
  </w:num>
  <w:num w:numId="34" w16cid:durableId="1880168286">
    <w:abstractNumId w:val="11"/>
  </w:num>
  <w:num w:numId="35" w16cid:durableId="1531527628">
    <w:abstractNumId w:val="1"/>
  </w:num>
  <w:num w:numId="36" w16cid:durableId="253634010">
    <w:abstractNumId w:val="9"/>
  </w:num>
  <w:num w:numId="37" w16cid:durableId="1881629348">
    <w:abstractNumId w:val="14"/>
  </w:num>
  <w:num w:numId="38" w16cid:durableId="782722733">
    <w:abstractNumId w:val="38"/>
  </w:num>
  <w:num w:numId="39" w16cid:durableId="1048532066">
    <w:abstractNumId w:val="34"/>
  </w:num>
  <w:num w:numId="40" w16cid:durableId="2049908138">
    <w:abstractNumId w:val="26"/>
  </w:num>
  <w:num w:numId="41" w16cid:durableId="1150290428">
    <w:abstractNumId w:val="13"/>
  </w:num>
  <w:num w:numId="42" w16cid:durableId="529415694">
    <w:abstractNumId w:val="12"/>
  </w:num>
  <w:num w:numId="43" w16cid:durableId="2031569618">
    <w:abstractNumId w:val="31"/>
  </w:num>
  <w:num w:numId="44" w16cid:durableId="377971218">
    <w:abstractNumId w:val="32"/>
  </w:num>
  <w:num w:numId="45" w16cid:durableId="4098199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8119635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4760B"/>
    <w:rsid w:val="00051459"/>
    <w:rsid w:val="00087AFD"/>
    <w:rsid w:val="000B5F19"/>
    <w:rsid w:val="000D385A"/>
    <w:rsid w:val="000D5FF6"/>
    <w:rsid w:val="000E5C96"/>
    <w:rsid w:val="000F25A4"/>
    <w:rsid w:val="001012FB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206ED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9498C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85A25"/>
    <w:rsid w:val="009A22F9"/>
    <w:rsid w:val="009A4AB0"/>
    <w:rsid w:val="009A70FB"/>
    <w:rsid w:val="009B2844"/>
    <w:rsid w:val="00A13A2B"/>
    <w:rsid w:val="00A3545B"/>
    <w:rsid w:val="00A3547A"/>
    <w:rsid w:val="00A37C92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4BA8"/>
    <w:rsid w:val="00EF49ED"/>
    <w:rsid w:val="00EF582A"/>
    <w:rsid w:val="00F07760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5.gif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24D38-40F0-4390-B31F-28830B63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TOZCh PRO 3</cp:lastModifiedBy>
  <cp:revision>4</cp:revision>
  <cp:lastPrinted>2019-06-18T08:25:00Z</cp:lastPrinted>
  <dcterms:created xsi:type="dcterms:W3CDTF">2024-04-25T06:43:00Z</dcterms:created>
  <dcterms:modified xsi:type="dcterms:W3CDTF">2024-04-25T11:50:00Z</dcterms:modified>
</cp:coreProperties>
</file>